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A" w:rsidRDefault="00690CEA" w:rsidP="0073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10300" cy="8802901"/>
            <wp:effectExtent l="0" t="0" r="0" b="0"/>
            <wp:docPr id="1" name="Рисунок 1" descr="C:\Users\0A8B~1\AppData\Local\Temp\Rar$DIa4180.22319\титуль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A8B~1\AppData\Local\Temp\Rar$DIa4180.22319\титуль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EA" w:rsidRDefault="00690CEA" w:rsidP="0073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0CEA" w:rsidRDefault="00690CEA" w:rsidP="0073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нительная записка</w:t>
      </w:r>
    </w:p>
    <w:p w:rsidR="0073001A" w:rsidRPr="004E1FC0" w:rsidRDefault="0073001A" w:rsidP="0073001A">
      <w:pPr>
        <w:keepNext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введения занятий по </w:t>
      </w: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логоритмике</w:t>
      </w:r>
      <w:proofErr w:type="spellEnd"/>
    </w:p>
    <w:p w:rsidR="0073001A" w:rsidRPr="004E1FC0" w:rsidRDefault="0073001A" w:rsidP="0073001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гуманизацию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обучении, общении и поведении.</w:t>
      </w:r>
      <w:proofErr w:type="gram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73001A" w:rsidRPr="004E1FC0" w:rsidRDefault="0073001A" w:rsidP="0073001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универсальных базовых способностей человека является ритмическая способность. По слова известного педагога Э. Жака-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Далькроза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«Пространство и время наполнены материей, подчиненной законам вечного ритма».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в детском саду необходимо проводить занятия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логоритмикой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001A" w:rsidRPr="004E1FC0" w:rsidRDefault="0073001A" w:rsidP="0073001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полезна всем детям, имеющим проблемы становления речевой функции, в том числе, алалия, задержки речевого развития, нарушения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мощное вспомогательное средство для эффективной совместной работы логопеда и музыкального руководителя по коррекции различных нарушений речи дошкольников.</w:t>
      </w:r>
    </w:p>
    <w:p w:rsidR="0073001A" w:rsidRPr="002C3967" w:rsidRDefault="0073001A" w:rsidP="0073001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оказывает благотворное влияние на здоровье ребенка: в его организме 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происходит перестройка различных систем, например, сердечно-сосудистой, </w:t>
      </w:r>
      <w:proofErr w:type="gram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дыхательной</w:t>
      </w:r>
      <w:proofErr w:type="gram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речедвигательной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психогимнастики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активной и пассивной музыкотерапии.</w:t>
      </w:r>
    </w:p>
    <w:p w:rsidR="0073001A" w:rsidRPr="004C147D" w:rsidRDefault="0073001A" w:rsidP="007300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2"/>
          <w:szCs w:val="32"/>
          <w:u w:val="single"/>
        </w:rPr>
      </w:pPr>
      <w:r w:rsidRPr="004C147D">
        <w:rPr>
          <w:rFonts w:ascii="Arial" w:eastAsia="Calibri" w:hAnsi="Arial" w:cs="Arial"/>
          <w:b/>
          <w:bCs/>
          <w:sz w:val="32"/>
          <w:szCs w:val="32"/>
          <w:u w:val="single"/>
        </w:rPr>
        <w:t xml:space="preserve">Нормативно-правовая база:  </w:t>
      </w:r>
    </w:p>
    <w:p w:rsidR="0073001A" w:rsidRPr="002C3967" w:rsidRDefault="0073001A" w:rsidP="0073001A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•Федеральный закон Российской Федерации от 29 декабря 2012 г. N 273-ФЗ "Об образовании в Российской Федерации". </w:t>
      </w:r>
    </w:p>
    <w:p w:rsidR="0073001A" w:rsidRPr="002C3967" w:rsidRDefault="0073001A" w:rsidP="0073001A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•Концепция развития дополнительного образования детей. </w:t>
      </w:r>
      <w:proofErr w:type="gramStart"/>
      <w:r w:rsidRPr="002C3967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 распоряжением Правительства Российской Федерации от 4 сентября 2014 г. № 1726-р. </w:t>
      </w:r>
    </w:p>
    <w:p w:rsidR="0073001A" w:rsidRPr="002C3967" w:rsidRDefault="0073001A" w:rsidP="0073001A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•Приказ Министерства образования и науки РФ от 29 августа 2013 г. </w:t>
      </w:r>
      <w:proofErr w:type="spellStart"/>
      <w:r w:rsidRPr="002C3967">
        <w:rPr>
          <w:rFonts w:ascii="Times New Roman" w:eastAsia="Calibri" w:hAnsi="Times New Roman" w:cs="Times New Roman"/>
          <w:sz w:val="28"/>
          <w:szCs w:val="28"/>
        </w:rPr>
        <w:t>No</w:t>
      </w:r>
      <w:proofErr w:type="spellEnd"/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 1008 “Об утверждении Порядка организации и осуществления образовательной деятельности по дополнительным общеобразовательным программам”. </w:t>
      </w:r>
    </w:p>
    <w:p w:rsidR="0073001A" w:rsidRPr="002C3967" w:rsidRDefault="0073001A" w:rsidP="0073001A">
      <w:p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•«Примерные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:rsidR="0073001A" w:rsidRPr="002C3967" w:rsidRDefault="0073001A" w:rsidP="007300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•Постановление Главного государственного санитарного врача РФ от 4 июля 2014 г. №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2C3967">
        <w:rPr>
          <w:rFonts w:ascii="Times New Roman" w:eastAsia="Calibri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C3967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:rsidR="0073001A" w:rsidRPr="004E1FC0" w:rsidRDefault="0073001A" w:rsidP="0073001A">
      <w:pPr>
        <w:keepNext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</w:p>
    <w:p w:rsidR="0073001A" w:rsidRPr="004E1FC0" w:rsidRDefault="0073001A" w:rsidP="0073001A">
      <w:pPr>
        <w:keepNext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деятельности по </w:t>
      </w: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логоритмике</w:t>
      </w:r>
      <w:proofErr w:type="spellEnd"/>
    </w:p>
    <w:p w:rsidR="0073001A" w:rsidRPr="004E1FC0" w:rsidRDefault="0073001A" w:rsidP="0073001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Преодоление речевых нарушений путем развития и коррекции неречевых и речевых психических функций и в конечном итоге адаптация ребёнка к условиям внешней и внутренней среды</w:t>
      </w: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организации образовательной деятельности по </w:t>
      </w: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логоритмике</w:t>
      </w:r>
      <w:proofErr w:type="spellEnd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педагогов</w:t>
      </w:r>
    </w:p>
    <w:p w:rsidR="0073001A" w:rsidRPr="004E1FC0" w:rsidRDefault="0073001A" w:rsidP="007300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оптимизировать содержание воспитания, обучения и коррекции детей логопедической группы;</w:t>
      </w:r>
    </w:p>
    <w:p w:rsidR="0073001A" w:rsidRPr="004E1FC0" w:rsidRDefault="0073001A" w:rsidP="007300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организации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логоритмических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с использованием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73001A" w:rsidRPr="004E1FC0" w:rsidRDefault="0073001A" w:rsidP="007300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внедрить современные эффективные технологии коррекции речевых нарушений, развития музыкальных и творческих способностей детей логопедической группы, сохранения и укрепления здоровья дошкольников, позволяющие достичь качественно более высоких результатов воспитания, обучения, коррекции;</w:t>
      </w:r>
    </w:p>
    <w:p w:rsidR="0073001A" w:rsidRPr="004E1FC0" w:rsidRDefault="0073001A" w:rsidP="007300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перспективный план проведения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логоритмических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занятий, дидактические пособия;</w:t>
      </w:r>
    </w:p>
    <w:p w:rsidR="0073001A" w:rsidRPr="004E1FC0" w:rsidRDefault="0073001A" w:rsidP="007300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пакет диагностики развития неречевых психических функций детей.</w:t>
      </w:r>
    </w:p>
    <w:p w:rsidR="0073001A" w:rsidRDefault="0073001A" w:rsidP="0073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001A" w:rsidRDefault="0073001A" w:rsidP="0073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ЗАДАЧИ</w:t>
      </w: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организации 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ьной деятельности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логоритмике</w:t>
      </w:r>
      <w:proofErr w:type="spellEnd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детей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-Оздоровительные</w:t>
      </w:r>
      <w:proofErr w:type="gram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костно-мышечного аппарата, развитие речевой моторики для формирования артикуляционной базы звуков, физиологического и фонационного дыхания; развитие общей и тонкой моторики, кинестетических ощущений);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-Образовательные</w:t>
      </w:r>
      <w:proofErr w:type="gram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слухового внимания и фонематического слуха; развитие музыкального, звукового, тембрового, динамического слуха, чувства ритма, певческого диапазона голоса; мимики, пантомимики, пространственных организаций; 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</w:t>
      </w:r>
    </w:p>
    <w:p w:rsidR="0073001A" w:rsidRPr="004E1FC0" w:rsidRDefault="0073001A" w:rsidP="0073001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Развивающие: 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познавательную активность, устойчивый интерес к действию, развивать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самоконтроль, внимание</w:t>
      </w:r>
      <w:proofErr w:type="gram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память, мышление, ориентировку в пространстве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-Воспитательные</w:t>
      </w:r>
      <w:proofErr w:type="gram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развитие чувства ритма, способности воспринимать музыкальную образность; воспитание умения перевоплощаться, выразительности и грации движений, умения определять характер музыки, согласовывать ее с движениями; воспитание переключаемости с одного поля деятельности на другое;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-Коррекционные</w:t>
      </w:r>
      <w:proofErr w:type="gram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-зрительно-двигательной координации; коррекция свойств голоса, темпа и ритма,</w:t>
      </w: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</w:t>
      </w: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построения образовательной деятельности по </w:t>
      </w: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логоритмике</w:t>
      </w:r>
      <w:proofErr w:type="spellEnd"/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Принцип научности. 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Принцип целостности, комплексности педагогических процессов. 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Логоритмические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планируются, проводятся и анализируются музыкальным руководителем, логопедом, воспитателем логопедической группы. Вопросы включения в ход занятия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решаются совместно с медицинскими работниками детского сада.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Принцип системности.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Логоритмическая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Принцип последовательности.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Каждое из коррекционных направлений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в процессе поэтапной работы.</w:t>
      </w: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формирования звукопроизношения порядок усвоения фонем всё больше подчиняется закономерностям фонематической системы усваиваемого языка. Звуки, определяющие ядро фонологической системы русского языка формируются в первую очередь. Позднее появляются звуки, составляющие периферию. Задача 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логопеда -  соблюдать основные закономерности усвоения языковых единиц в норме.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Принцип опоры на сохранные функции или принцип обходного пути.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над одним звуком подготавливает и облегчает правильное произношение других звуков, той же фонетической группы, и звуков других групп (постановка звука “с” полностью подготавливает артикуляционный уклад звука “з” и частично уклады шипящих звуков). Эта взаимная связь позволяет использовать здоровые звуки для постановки дефектно произносимых звуков.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учета уровня развития ребёнка.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Принцип повторений умений и навыков.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В результате многократных повторений вырабатываются динамические стереотипы.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Принцип отбора лингвистического материала.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Принцип индивидуально-личностной ориентации воспитания. 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Принцип активного обучения. 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логоритмикой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Принцип результативности. 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положительного результата развития и коррекции речи, оздоровления каждого ребенка.</w:t>
      </w:r>
    </w:p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результаты,  как ориентиры освоения воспитанниками материалов </w:t>
      </w: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логоритмики</w:t>
      </w:r>
      <w:proofErr w:type="spellEnd"/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по лексическим темам,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выполнять движения в соответствии со словами. (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ритмично выполнять движения в соответствии со словами, выразительно передавая заданный характер, образ).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правильного речевого и физиологического дыхания.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 </w:t>
      </w: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(Пальчиковые упражнения, самомассаж лица и тела, </w:t>
      </w: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психогимнастические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 на напряжение и расслабление мышц тела, на преодоление двигательного автоматизма).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ориентироваться в пространстве, двигаться в заданном направлении. (Способность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бега).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показателей слухового, зрительного, двигательного внимания, памяти.</w:t>
      </w:r>
    </w:p>
    <w:p w:rsidR="0073001A" w:rsidRPr="004E1FC0" w:rsidRDefault="0073001A" w:rsidP="0073001A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  результаты диагностик музыкальных и творческих способностей детей в соответствии с индивидуальными возможностями  (дети  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Default="0073001A" w:rsidP="0073001A"/>
    <w:p w:rsidR="0073001A" w:rsidRPr="004E1FC0" w:rsidRDefault="0073001A" w:rsidP="0073001A">
      <w:pPr>
        <w:pStyle w:val="a3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2. СОДЕРЖАТЕЛЬНЫЙ РАЗДЕЛ.</w:t>
      </w:r>
    </w:p>
    <w:p w:rsidR="0073001A" w:rsidRPr="004E1FC0" w:rsidRDefault="0073001A" w:rsidP="0073001A">
      <w:pPr>
        <w:pStyle w:val="a3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2.1. Интеграция образовательных областей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7148"/>
      </w:tblGrid>
      <w:tr w:rsidR="0073001A" w:rsidRPr="004E1FC0" w:rsidTr="00745B35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" w:name="852f023d76b8c5f761523f37c5bcdde558895dd9"/>
            <w:bookmarkStart w:id="2" w:name="0"/>
            <w:bookmarkEnd w:id="1"/>
            <w:bookmarkEnd w:id="2"/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  деятельности с детьми по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итмике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системе интеграции образовательных областей</w:t>
            </w:r>
          </w:p>
        </w:tc>
      </w:tr>
      <w:tr w:rsidR="0073001A" w:rsidRPr="004E1FC0" w:rsidTr="00745B35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Для автоматизации поставленных звуков в слогах и словах применяются специальные упражнения и игры со стихотворными текстами. Стихотворная форма помогает дошкольникам легче преодолеть трудности произношения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-слоговых сочетаний.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этапе постановки звуков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этапе закрепления поставленных звуков и введении их в связную речь, используются все виды речевого материала :чтение, заучивание, пересказ коротких сказок, рассказов, стихов,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считалок, рекламации, песни, стихи.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-Разучиваются игры, упражнения по развитию голоса, артикуляции, проводятся речевые упражнения без музыкального сопровождения.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-Народные  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пальчиками создают благоприятный эмоциональный фон, способствуют развитию умения слушать и понимать содержание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улавливать их ритм, повышают речевую активность детей и являются прекрасным материалом для обучения разговорной речи, позволяют снять мышечное напряжение при произнесении звуков.</w:t>
            </w:r>
          </w:p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Чтение, заучивание, пересказ коротких сказок, рассказов, стихов,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считалок. 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это используется на этапе постановки звуков (рассказывание сказок о язычке, на этапе закрепления поставленных звуков и введении их в связную речь.</w:t>
            </w:r>
            <w:proofErr w:type="gramEnd"/>
          </w:p>
        </w:tc>
      </w:tr>
      <w:tr w:rsidR="0073001A" w:rsidRPr="004E1FC0" w:rsidTr="00745B35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 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оммуникативное развитие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-</w:t>
            </w:r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Важным направлением работы является воспитание коммуникативной культуры, куда входят задачи развития речи и воспитание </w:t>
            </w:r>
            <w:proofErr w:type="spellStart"/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эмпатии</w:t>
            </w:r>
            <w:proofErr w:type="spellEnd"/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(способность чувствовать, понимать настроение другого человека). Выполнение этих упражнений способствует развитию доброжелательных отношений между детьми, желание взаимодействовать друг с другом, учат правилам и нормам поведения.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коммуникативных умений и навыков средствами синтеза слова, музыки и движения: умение слушать собеседника, умение пользоваться речью, умение эмоционально сопереживать, знать нормы и правила, которым необходимо следовать при общении.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коммуникативной компетенции дошкольников посредством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логоритмических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Вся тематика занятий, речевой и музыкальный материал, подчинены коммуникативной направленности и имеют сюжетную основу: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знакомимся», «Давайте, дружить», «Девочки и мальчики», «В гостях у котёнка» и т.д.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на взаимодействие детей друг с другом в кругу, парах, девочки – мальчики, ребёнок – взрослый на мотивации общения с окружающими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Формирование черт гармоничной личности, дружбы, уважения, доброты, самокритичности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дать ребёнку возможность проявить себя и добиться успеха.</w:t>
            </w:r>
          </w:p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Развитие эмоционально-волевой сферы и игровой деятельности.</w:t>
            </w:r>
          </w:p>
        </w:tc>
      </w:tr>
      <w:tr w:rsidR="0073001A" w:rsidRPr="004E1FC0" w:rsidTr="00745B35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Материал занятий направлен на активизацию познавательной </w:t>
            </w: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активности в усвоении материалов, отражающих тематику недель об окружающем мире предметов, природы, человеческих отношений.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Дидактические игры способствуют развитию умения устанавливать простейшие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– следственные связи.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Беседы, упражнения подчинены ознакомлению детей со свойствами и качеством предметов, явлениями природы по сезонам, транспорту, одежде, мебели и пр.</w:t>
            </w:r>
          </w:p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Рассуждения побуждают детей к выдвижению гипотез и их решению.</w:t>
            </w:r>
          </w:p>
        </w:tc>
      </w:tr>
      <w:tr w:rsidR="0073001A" w:rsidRPr="004E1FC0" w:rsidTr="00745B35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Графические упражнения способствуют развитию мелкой моторики, координации движений руки, зрительного восприятия, внимания, подготовке руки к письму. Например, упражнение «Дорожки», целью которого является провести линию 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середине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дорожки, не отрывая карандаша от бумаги. Также проводятся упражнения «Дождик», «Обведи рисунок», «Соедини рисунок по точкам», «Нарисуй фигуры», «Нарисуй такую же картину»,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развитие музыкального темпа детям даются определённые  ритмические упражнения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Для стимулирования речи  используется  изобразительная деятельность, которая как музыка и движения, обладает определенным ритмом (повторяемость, чередование тех или иных элементов рисунка). Постепенно у детей развиваются точность и плавность движений пальцев.      -  При рисовании хорошо использовать речевое, ритмическое сопровождение: пословное, слоговое, звуковое, ритмический орнамент с комментариями, приговоркой: "Топ-топ", "Кап-кап", "Там и тут, там и тут одуванчики цветут. </w:t>
            </w:r>
          </w:p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Обучение малышей игре на шумовых инструментах является средством для решения следующих (помимо развития чувства ритма) задач: - развитие внимания и памяти; - координация движений и мелкой моторики.</w:t>
            </w: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</w:t>
            </w:r>
          </w:p>
        </w:tc>
      </w:tr>
      <w:tr w:rsidR="0073001A" w:rsidRPr="004E1FC0" w:rsidTr="00745B35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Ритмичные движения способствуют активизации различных анализаторных систем, в том числе и 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речевою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центра.</w:t>
            </w:r>
          </w:p>
          <w:p w:rsidR="0073001A" w:rsidRPr="004E1FC0" w:rsidRDefault="0073001A" w:rsidP="00745B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Система двигательных упражнений, в которых различные движения</w:t>
            </w:r>
          </w:p>
          <w:p w:rsidR="0073001A" w:rsidRPr="004E1FC0" w:rsidRDefault="0073001A" w:rsidP="00745B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корпуса, головы, рук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 ) сочетаются с произнесением специального речевого материала.</w:t>
            </w:r>
          </w:p>
          <w:p w:rsidR="0073001A" w:rsidRPr="004E1FC0" w:rsidRDefault="0073001A" w:rsidP="00745B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учат малышей координировать движение со словом, что способствует речевому развитию ребенка.</w:t>
            </w:r>
          </w:p>
          <w:p w:rsidR="0073001A" w:rsidRPr="004E1FC0" w:rsidRDefault="0073001A" w:rsidP="00745B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 </w:t>
            </w: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Система двигательных упражнений, в которых  движения  корпуса, головы, рук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  сочетаются с произнесением специального речевого материала.</w:t>
            </w:r>
          </w:p>
          <w:p w:rsidR="0073001A" w:rsidRPr="004E1FC0" w:rsidRDefault="0073001A" w:rsidP="00745B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Игры, сопровождающиеся текстом, учат малышей координировать движение со словом, что способствует речевому развитию ребенка.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-  Играя  на шумовых инструментах</w:t>
            </w:r>
            <w:proofErr w:type="gramStart"/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дети развивают не только чувство ритма, но внимание ,память, координацию движений и мелкой моторики.</w:t>
            </w: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</w:t>
            </w:r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Упражнения на релаксацию и снятия напряжения активизируют общее внимание</w:t>
            </w:r>
            <w:r w:rsidRPr="004E1FC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                 </w:t>
            </w:r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Постоянное стимулирование </w:t>
            </w:r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lastRenderedPageBreak/>
              <w:t>мышечного тонуса влияет и  на качество физической подготовленности</w:t>
            </w:r>
            <w:proofErr w:type="gramStart"/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-</w:t>
            </w:r>
            <w:r w:rsidRPr="004E1FC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Стимулирование желания детей заниматься двигательными упражнениями, а это, конечно, влияет и на качество физической подготовленности детей.</w:t>
            </w:r>
          </w:p>
        </w:tc>
      </w:tr>
    </w:tbl>
    <w:p w:rsidR="0073001A" w:rsidRPr="004E1FC0" w:rsidRDefault="0073001A" w:rsidP="0073001A">
      <w:pPr>
        <w:pStyle w:val="a3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2.2. Методическое  обеспечение образовательной деятельности по </w:t>
      </w: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логоритмике</w:t>
      </w:r>
      <w:proofErr w:type="spellEnd"/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9259"/>
      </w:tblGrid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3" w:name="f86446b34c730fc9981f771a52961bcfb8898073"/>
            <w:bookmarkStart w:id="4" w:name="1"/>
            <w:bookmarkEnd w:id="3"/>
            <w:bookmarkEnd w:id="4"/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используемой литературы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Картушина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М. Ю.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Логоритмические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занятия в детском саду: Методическое пособие. – М.: ТЦ Сфера, 2004;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Программа и методические рекомендации «Воспитание и обучение детей дошкольного возраста с фонетико-фонематическим недоразвитием» Т.В. Филичевой и Г. В. Чиркиной;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«Система коррекционной работы (старшая группа)» Н. В.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Нищевой</w:t>
            </w:r>
            <w:proofErr w:type="spellEnd"/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Методическое пособие «Развитие связной речи» В. В. Коноваленко и     С. В. Коноваленко;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Методическое пособие «Артикуляционная гимнастика в стихах и картинках» Т. А. 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Куликовской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«Преодоление общего недоразвития речи дошкольников». Учебно-методическое пособие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/ П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од общей ред. Т.В.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Волосовец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пособия по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логоритмике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М. Ю.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Картушиной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М. Ю.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Гоголевой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Е. В. Кузнецовой, Л. Казанцевой,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О.И.Крупенчук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А.В.Никитиной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Новиковской О.А.,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В.Т.Таран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Р.Л.Бабушкиной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и других;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Логопедическиераспевки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Н.Г.Гавришевой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Н.В.Нищевой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Весёлаялогоритмика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Е.Железновой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Методические пособия 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Стрельниковская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дыхательная гимнастика для детей»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М.Н.Щетинина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Психогимнастика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М. И. Чистяковой;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«Азбука физкультминуток» В. И. Ковалько;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«Музыкальная ритмика»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Т.И.Суворовой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«Ритмическая мозаика»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Т.И.Бурениной</w:t>
            </w:r>
            <w:proofErr w:type="spellEnd"/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«Работа над ритмом в логопедической практике»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Г.В.Дедюхина</w:t>
            </w:r>
            <w:proofErr w:type="spellEnd"/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«Ритмика в специальном образовании»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А.М.Доронина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Л.Е.Шевченко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Н.В.Дорониной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Фонопедичесчкий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метод обучения пению»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В.Емельянова</w:t>
            </w:r>
            <w:proofErr w:type="spellEnd"/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«Этот удивительный ритм»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И.М.Каплуновой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И.А.Новоскольцевой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Диагностика нарушений речи у детей и организация логопедической работы в условиях дошкольного образовательного учреждения. - СПб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.: 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ДЕТСТВО-ПРЕСС, 2001;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Кузнецова Е.В. Логопедическая ритмика в играх и упражнениях для детей с тяжелыми нарушениями речи. -  М.: Издательство ГНОМ и Д, 2002;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Ткаченко Т. А. Учим говорить правильно. – М.: «Издательство ГНОМ и Д», 2003;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Узорова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О.В. Пальчиковая гимнастика/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О.В.Узорова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, Е. А. Нефедова. -  М.: ООО «Издательство АСТ», 2004;</w:t>
            </w:r>
          </w:p>
        </w:tc>
      </w:tr>
      <w:tr w:rsidR="0073001A" w:rsidRPr="004E1FC0" w:rsidTr="00745B35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9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Цвынтарный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В.В. Играем, слушаем, подражаем – звуки получаем. СПб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.: 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Издательство «Лань», 2002;</w:t>
            </w:r>
          </w:p>
        </w:tc>
      </w:tr>
    </w:tbl>
    <w:p w:rsidR="0073001A" w:rsidRPr="00416799" w:rsidRDefault="0073001A" w:rsidP="0073001A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2.3.  Формы образовательной  деятельности </w:t>
      </w:r>
      <w:proofErr w:type="gramStart"/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</w:t>
      </w:r>
      <w:proofErr w:type="gramEnd"/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73001A" w:rsidRPr="004E1FC0" w:rsidRDefault="0073001A" w:rsidP="0073001A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логоритмике</w:t>
      </w:r>
      <w:proofErr w:type="spellEnd"/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 режиме дня</w:t>
      </w:r>
    </w:p>
    <w:tbl>
      <w:tblPr>
        <w:tblW w:w="9871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343"/>
        <w:gridCol w:w="1448"/>
      </w:tblGrid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5" w:name="3bf0a271d8c0f768961458b97b730cd5adb96bdd"/>
            <w:bookmarkStart w:id="6" w:name="2"/>
            <w:bookmarkEnd w:id="5"/>
            <w:bookmarkEnd w:id="6"/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 и содержание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Примерный объём в неделю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Динамические упражнения на регуляцию мышечного тонуса</w:t>
            </w:r>
          </w:p>
          <w:p w:rsidR="0073001A" w:rsidRPr="004E1FC0" w:rsidRDefault="0073001A" w:rsidP="00745B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упражнения под музыку на развитие общей моторики, соответствующие возрастным</w:t>
            </w:r>
            <w:proofErr w:type="gramEnd"/>
          </w:p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особенностям детей, для мышечно-двигательного и координационного тренинга)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Артикуляционные упражнения</w:t>
            </w:r>
          </w:p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(вокально-артикуляционные упражнения для развития певческих данных и дыхания с музыкальным сопровождением и без него)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Способствуют развитию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Дыхательная гимнастика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 На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логоритмических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занятиях совместно с логопедом ДОУ и по рекомендации врача-педиатра используются: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- упражнения на развитие диафрагмально-брюшного дыхания,</w:t>
            </w:r>
          </w:p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- выработка продолжительного речевого выдоха,</w:t>
            </w:r>
          </w:p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тренировка согласованной работы дыхательной, голосовой и артикуляционной систем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Фонопедические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и оздоровительные упражнения для горла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фонопедические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 по В. Емельянову, не только развивающие голосовые связки, но развивающие певческие навыки дошкольников.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Упражнения на развитие внимания и памяти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Развивают все виды памяти: зрительную, слуховую, моторную. Активизируется внимание детей, способность быстро реагировать на смену деятельности.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Чистоговорки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для автоматизации и дифференциации звуков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Автоматизируют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 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Обязательны</w:t>
            </w:r>
            <w:proofErr w:type="gram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на каждом занятии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Речевые игры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простейшего стихотворного текста (русские народные песенки,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, прибаутки, считалки, дразнилки) способствует быстрому </w:t>
            </w:r>
            <w:r w:rsidRPr="004E1F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запоминанию игры и облегчает выполнение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логоритмических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задач.</w:t>
            </w:r>
          </w:p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Могут быть представлены в различных видах: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ритмодекламации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без музыкального сопровождения, игры со звуком, игры со звучащими жестами и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музицированием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на детских музыкальных инструментах, театральные этюды, игры-диалоги</w:t>
            </w:r>
            <w:proofErr w:type="gram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           Ритмические игры        </w:t>
            </w:r>
          </w:p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музыкально-ритмические игры с музыкальными инструментами, развивающие чувство ритма)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Пение песен и вокализов</w:t>
            </w:r>
          </w:p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песни и стихи, сопровождаемые движениями рук, для развития плавности и выразительности речи, речевого слуха и речевой памяти)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Пальчиковые игры и сказки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Способствуют скорейшему речевому развитию, так как развитие подвижности пальцев напрямую связано с речевым развитием.</w:t>
            </w:r>
          </w:p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Пальчиковые игры и сказки, как и на музыкальных занятиях, проводятся чаще под музыку – тексты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пропеваются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60-70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Элементарноемузицирование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 на детских музыкальных инструментах</w:t>
            </w:r>
          </w:p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Музыкально-ритмические игры с музыкальными инструментами, развивающие чувство ритма)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шумелках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» из коробочек и пластмассовых бутылочек, наполненных различной крупой, 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звенелках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» из металлических трубочек, 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стучалках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» из деревянных палочек и кусочках бамбуковой удочки, «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шуршалках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» из мятой бумаги и целлофана.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Театральные этюды</w:t>
            </w:r>
          </w:p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упражнения на релаксацию для снятия эмоционального и физического напряжения)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 мимическую и артикуляционную моторику (подвижность губ и щек), пластичность и выразительность движений детей, их </w:t>
            </w:r>
            <w:r w:rsidRPr="004E1F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15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Коммуникативные игры</w:t>
            </w:r>
          </w:p>
          <w:p w:rsidR="0073001A" w:rsidRPr="004E1FC0" w:rsidRDefault="0073001A" w:rsidP="00745B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(Коммуникативные игры и танцы для развития динамической стороны общения, эмоциональности, позитивного самоощущения)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мин.</w:t>
            </w:r>
          </w:p>
        </w:tc>
      </w:tr>
      <w:tr w:rsidR="0073001A" w:rsidRPr="004E1FC0" w:rsidTr="00745B35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 xml:space="preserve">Подвижные игры, хороводы,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физминутки</w:t>
            </w:r>
            <w:proofErr w:type="spellEnd"/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</w:rPr>
              <w:t>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</w:t>
            </w:r>
          </w:p>
        </w:tc>
        <w:tc>
          <w:tcPr>
            <w:tcW w:w="1448" w:type="dxa"/>
            <w:vAlign w:val="center"/>
            <w:hideMark/>
          </w:tcPr>
          <w:p w:rsidR="0073001A" w:rsidRPr="004E1FC0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001A" w:rsidRPr="004E1FC0" w:rsidRDefault="0073001A" w:rsidP="0073001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Структура </w:t>
      </w:r>
      <w:proofErr w:type="spellStart"/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логоритмических</w:t>
      </w:r>
      <w:proofErr w:type="spellEnd"/>
      <w:r w:rsidRPr="004E1F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занятий</w:t>
      </w:r>
    </w:p>
    <w:p w:rsidR="0073001A" w:rsidRPr="004E1FC0" w:rsidRDefault="0073001A" w:rsidP="007300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1FC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занятие имеет определённую структуру.  Последовательность коррекционной работы варьируется в соответствии с характером речевых нарушений, индивидуальных и возрастных особенностей детей.</w:t>
      </w:r>
    </w:p>
    <w:tbl>
      <w:tblPr>
        <w:tblW w:w="9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850"/>
        <w:gridCol w:w="4961"/>
      </w:tblGrid>
      <w:tr w:rsidR="0073001A" w:rsidRPr="004E1FC0" w:rsidTr="00745B35"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7" w:name="bbcd3dfbb46fffbdd187bb784571f4aed185f839"/>
            <w:bookmarkStart w:id="8" w:name="8"/>
            <w:bookmarkEnd w:id="7"/>
            <w:bookmarkEnd w:id="8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гимнастика, песни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истихи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сопровождаемые движением рук.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мелкой моторики, плавности и выразительности речи, речевого слуха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памяти.</w:t>
            </w:r>
          </w:p>
        </w:tc>
      </w:tr>
      <w:tr w:rsidR="0073001A" w:rsidRPr="004E1FC0" w:rsidTr="00745B35"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 музыкально-ритмические игры с музыкальными инструментами.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речи, внимания, умения ориентироваться в пространстве. Развитие чувства ритма.</w:t>
            </w:r>
          </w:p>
        </w:tc>
      </w:tr>
      <w:tr w:rsidR="0073001A" w:rsidRPr="004E1FC0" w:rsidTr="00745B35"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Логопедическая (артикуляционная) гимнастика, вокально-артикуляционные упражнения.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мышц органов артикуляции, развитие их подвижности. Развитие певческих данных.</w:t>
            </w:r>
          </w:p>
        </w:tc>
      </w:tr>
      <w:tr w:rsidR="0073001A" w:rsidRPr="004E1FC0" w:rsidTr="00745B35"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автоматизации и дифференциации звуков, </w:t>
            </w:r>
            <w:proofErr w:type="spellStart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фонопедические</w:t>
            </w:r>
            <w:proofErr w:type="spellEnd"/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звукопроизношения, укрепление гортани и привитие навыков речевого дыхания.</w:t>
            </w:r>
          </w:p>
        </w:tc>
      </w:tr>
      <w:tr w:rsidR="0073001A" w:rsidRPr="004E1FC0" w:rsidTr="00745B35"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мимических мышц. Коммуникативные игры и танцы.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эмоциональной сферы, ассоциативно-образного мышления, выразительности невербальных средств общения, позитивного самоощущения.</w:t>
            </w:r>
          </w:p>
        </w:tc>
      </w:tr>
      <w:tr w:rsidR="0073001A" w:rsidRPr="004E1FC0" w:rsidTr="00745B35"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мышечно-двигательной и координационной сферы.</w:t>
            </w:r>
          </w:p>
        </w:tc>
      </w:tr>
      <w:tr w:rsidR="0073001A" w:rsidRPr="004E1FC0" w:rsidTr="00745B35"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развитие словотворчества.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3001A" w:rsidRPr="004E1FC0" w:rsidRDefault="0073001A" w:rsidP="00745B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E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активного запаса детей.</w:t>
            </w:r>
          </w:p>
        </w:tc>
      </w:tr>
    </w:tbl>
    <w:p w:rsidR="0073001A" w:rsidRPr="00DA6560" w:rsidRDefault="0073001A" w:rsidP="0073001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Логоритмическое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занятие включает следующие виды упражнений: </w:t>
      </w:r>
    </w:p>
    <w:p w:rsidR="0073001A" w:rsidRPr="00DA6560" w:rsidRDefault="0073001A" w:rsidP="007300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Вводная ходьба и ориентирование в пространстве.</w:t>
      </w:r>
    </w:p>
    <w:p w:rsidR="0073001A" w:rsidRPr="00DA6560" w:rsidRDefault="0073001A" w:rsidP="007300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Динамические упражнения на регуляцию мышечного тонуса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Артикуляционные упражнения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73001A" w:rsidRPr="00DA6560" w:rsidRDefault="0073001A" w:rsidP="007300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Дыхательная гимнастика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На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занятиях совместно с логопедом ДОУ и по рекомендации врача-педиатра используются:</w:t>
      </w:r>
    </w:p>
    <w:p w:rsidR="0073001A" w:rsidRPr="00DA6560" w:rsidRDefault="0073001A" w:rsidP="0073001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диафрагмально-брюшного дыхания, </w:t>
      </w:r>
    </w:p>
    <w:p w:rsidR="0073001A" w:rsidRPr="00DA6560" w:rsidRDefault="0073001A" w:rsidP="0073001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выработка продолжительного речевого выдоха, </w:t>
      </w:r>
    </w:p>
    <w:p w:rsidR="0073001A" w:rsidRPr="00DA6560" w:rsidRDefault="0073001A" w:rsidP="0073001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тренировка согласованной работы дыхательной, голосовой и артикуляционной систем.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Фонопедические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оздоровительные упражнения для горла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фонопедические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упражнения по В. Емельянову, не только развивающие голосовые связки, но развивающие певческие навыки дошкольников.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на развитие внимания и памяти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A6560">
        <w:rPr>
          <w:rFonts w:ascii="Times New Roman" w:eastAsia="Times New Roman" w:hAnsi="Times New Roman" w:cs="Times New Roman"/>
          <w:sz w:val="28"/>
          <w:szCs w:val="28"/>
        </w:rPr>
        <w:t>обязательны</w:t>
      </w:r>
      <w:proofErr w:type="gram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Речевые игры 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могут быть представлены в различных видах: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ритмодекламации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музицированием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задач.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Ритмические игры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Пение песен и вокализов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Пальчиковые игры и сказки.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пропеваются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Элементарное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музицирование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детских музыкальных инструментах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шумелках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звенелках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>» из металлических трубочек, «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стучалках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>» из деревянных палочек и кусочках бамбуковой удочки, «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шуршалках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>» из мятой бумаги и целлофана.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Театральные этюды.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73001A" w:rsidRPr="00DA6560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игры</w:t>
      </w:r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73001A" w:rsidRPr="00B2777F" w:rsidRDefault="0073001A" w:rsidP="0073001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Подвижные игры, хороводы, </w:t>
      </w: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физминутки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73001A" w:rsidRDefault="0073001A" w:rsidP="0073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3001A" w:rsidRPr="00292712" w:rsidRDefault="0073001A" w:rsidP="007300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2712">
        <w:rPr>
          <w:rFonts w:ascii="Times New Roman" w:eastAsia="Times New Roman" w:hAnsi="Times New Roman" w:cs="Times New Roman"/>
          <w:sz w:val="28"/>
          <w:szCs w:val="28"/>
        </w:rPr>
        <w:lastRenderedPageBreak/>
        <w:t>Все упражнения проводятся по подражанию. Речевой материал предварительно не выучивается.</w:t>
      </w:r>
    </w:p>
    <w:p w:rsidR="0073001A" w:rsidRDefault="0073001A" w:rsidP="0073001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Занятия проводятся во вторую половину  дня.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2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одолжительность занятия </w:t>
      </w:r>
      <w:r w:rsidRPr="00292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30 минут</w:t>
      </w:r>
      <w:r w:rsidRPr="00292712">
        <w:rPr>
          <w:rFonts w:ascii="Times New Roman" w:eastAsia="Times New Roman" w:hAnsi="Times New Roman" w:cs="Times New Roman"/>
          <w:sz w:val="28"/>
          <w:szCs w:val="28"/>
        </w:rPr>
        <w:t xml:space="preserve">, так как занятия являются интегрированными.  Тема берётся на одно-два занятия в зависимости от сложности материала и психофизиологических особенностей детей.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292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проводится </w:t>
      </w:r>
      <w:r w:rsidR="006B6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1раза</w:t>
      </w:r>
      <w:r w:rsidRPr="00292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неделю.</w:t>
      </w:r>
      <w:r w:rsidRPr="002927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927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Количество часов</w:t>
      </w:r>
      <w:r w:rsidRPr="00292712">
        <w:rPr>
          <w:rFonts w:ascii="Times New Roman" w:eastAsia="Times New Roman" w:hAnsi="Times New Roman" w:cs="Times New Roman"/>
          <w:sz w:val="28"/>
          <w:szCs w:val="28"/>
        </w:rPr>
        <w:t xml:space="preserve">, на которые рассчитана программа (в том числе количество часов для проведения занятий и мониторинга) </w:t>
      </w:r>
    </w:p>
    <w:p w:rsidR="0073001A" w:rsidRDefault="0073001A" w:rsidP="0073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3001A" w:rsidRDefault="0073001A" w:rsidP="0073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3001A" w:rsidRPr="00060449" w:rsidRDefault="0073001A" w:rsidP="007300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Комплексно-тематический </w:t>
      </w:r>
      <w:r w:rsidRPr="00060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музыкально-</w:t>
      </w:r>
      <w:proofErr w:type="spellStart"/>
      <w:r w:rsidRPr="00060449">
        <w:rPr>
          <w:rFonts w:ascii="Times New Roman" w:eastAsia="Times New Roman" w:hAnsi="Times New Roman" w:cs="Times New Roman"/>
          <w:b/>
          <w:bCs/>
          <w:sz w:val="28"/>
          <w:szCs w:val="28"/>
        </w:rPr>
        <w:t>логоритмических</w:t>
      </w:r>
      <w:proofErr w:type="spellEnd"/>
      <w:r w:rsidRPr="00060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занятий</w:t>
      </w:r>
      <w:r w:rsidRPr="0006044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младшая  группа</w:t>
      </w:r>
    </w:p>
    <w:tbl>
      <w:tblPr>
        <w:tblW w:w="9781" w:type="dxa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2977"/>
        <w:gridCol w:w="3827"/>
      </w:tblGrid>
      <w:tr w:rsidR="0073001A" w:rsidRPr="00060449" w:rsidTr="006B6E5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01A" w:rsidRPr="00060449" w:rsidTr="006B6E5E">
        <w:trPr>
          <w:trHeight w:val="201"/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01A" w:rsidRPr="00060449" w:rsidTr="006B6E5E">
        <w:trPr>
          <w:trHeight w:val="39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Солнышко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дожлик</w:t>
            </w:r>
            <w:proofErr w:type="spellEnd"/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дыхание; расширять лексический словарь по теме «Осень».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«Прогулка»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упражнение «Ноги и ножки»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«Прогулка и дождик»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дыхания «К солнышку»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«девочка плачет «</w:t>
            </w:r>
          </w:p>
        </w:tc>
      </w:tr>
      <w:tr w:rsidR="0073001A" w:rsidRPr="00060449" w:rsidTr="006B6E5E">
        <w:trPr>
          <w:trHeight w:val="37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тучка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дыхание; расширять лексический словарь по теме «Осень».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Пальчиковая игра «Прогулка»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упражнение «Ноги и ножки»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«Прогулка и дождик»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дыхания «К солнышку»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«девочка плачет «</w:t>
            </w:r>
          </w:p>
        </w:tc>
      </w:tr>
      <w:tr w:rsidR="0073001A" w:rsidRPr="00060449" w:rsidTr="006B6E5E">
        <w:trPr>
          <w:trHeight w:val="34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тучки по небу гуляют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 детей координированные движения рук, ног во время ходьбы и бега; учить выполнять движения в соответствии с текстом; учить слушать музыку, различать темпы мелодий, двигаться соответственно с темпом мелодии; развивать мелкую моторику рук, дыхание.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«Дружба»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«Капли»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«Прогулка и дождик»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«Прощание с дождем»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«Прогулка»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«девочка плачет «</w:t>
            </w:r>
          </w:p>
        </w:tc>
      </w:tr>
      <w:tr w:rsidR="0073001A" w:rsidRPr="00060449" w:rsidTr="006B6E5E">
        <w:trPr>
          <w:trHeight w:val="53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грибной дождик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и точность движений пальцев, мимические мышцы лица; учить двигаться в соответствии с текстом; развивать фонематический слух.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«Дождик»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«Лужа»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«Падают листья»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упражнения «Осенние листочки»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«Грибы большие и маленькие»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«Осенний букет»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Танец-игра с листьями </w:t>
            </w:r>
          </w:p>
          <w:p w:rsidR="0073001A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«девочка плачет «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Артикуляционное упражнение Улыбка </w:t>
            </w:r>
          </w:p>
        </w:tc>
      </w:tr>
      <w:tr w:rsidR="0073001A" w:rsidRPr="00060449" w:rsidTr="006B6E5E">
        <w:trPr>
          <w:trHeight w:val="36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Под грибком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четкие координированные, ритмичные движения рук и ног, двигаться в соответствии с текстом; развивать физиологическое дыхание; учить слушать музыку, двигаться в соответствии с темпом мелодии; развивать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фонематическое восприятие и слух, пальчиковую моторику.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Двигательные упражнения «Мы ногами – топ-топ-топ»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 «Ветер»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чувства ритма «Прогулка»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Танец-игра с листьями</w:t>
            </w:r>
          </w:p>
          <w:p w:rsidR="0073001A" w:rsidRDefault="0073001A" w:rsidP="00745B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«Осенний букет»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</w:tc>
      </w:tr>
      <w:tr w:rsidR="0073001A" w:rsidRPr="00060449" w:rsidTr="006B6E5E">
        <w:trPr>
          <w:trHeight w:val="34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чёткие координированные движения рук и ног в соответствии с текстом, мелкую моторику; развивать внимание, чувство ритма, фонематический слух, фантазию у детей.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«Дом и ворота»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«Огородный хоровод»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пальцев «Этот пальчик»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«Кто как идет»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«Жили мыши на квартире»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упражнение «Репка»</w:t>
            </w:r>
          </w:p>
          <w:p w:rsidR="0073001A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«зубик болит»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</w:tc>
      </w:tr>
      <w:tr w:rsidR="0073001A" w:rsidRPr="00060449" w:rsidTr="006B6E5E">
        <w:trPr>
          <w:trHeight w:val="36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лесу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чувство ритма, такта, общую и мелкую моторику, физиологическое дыхание, внимание, фантазию, воображение, интонационную выразительность речи.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чувства темпа «Поезд»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«Паучок»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упражнения «Мишки»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«Грибной  дождик»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«Грибы большие и маленькие»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«Маленький ежик»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динамического и ритмического слуха «Поезд»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«зубик болит»</w:t>
            </w:r>
          </w:p>
        </w:tc>
      </w:tr>
      <w:tr w:rsidR="0073001A" w:rsidRPr="00060449" w:rsidTr="006B6E5E">
        <w:trPr>
          <w:trHeight w:val="47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огород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чувство ритма, такта, общую и мелкую моторику,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фонематичекий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слух, внимание, физиологическое дыхание.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«Веселые сапожки»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«Клен»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дыхания «Ветерок»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упражнения «Перелетные птицы»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«Птички»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«Птички»</w:t>
            </w:r>
          </w:p>
          <w:p w:rsidR="0073001A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«зубик болит»</w:t>
            </w:r>
          </w:p>
          <w:p w:rsidR="0073001A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</w:t>
            </w:r>
          </w:p>
        </w:tc>
      </w:tr>
      <w:tr w:rsidR="0073001A" w:rsidRPr="00060449" w:rsidTr="006B6E5E">
        <w:trPr>
          <w:trHeight w:val="41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двигаться в соответствии с текстом; развивать чувство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общую и мелкую моторику, внимание, физиологическое дыхание, продолжительность речевого выдоха; учить отстукивать ритмический рисунок.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«Мы шагаем по сугробам»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«Снежинки»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чувства ритма «Падают снежинки»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«Снег-снежок»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игра-массаж «Пальчик – мальчик»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«пароход гудит»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Артикуляционное упражнение Улыбка  </w:t>
            </w: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</w:t>
            </w:r>
          </w:p>
        </w:tc>
      </w:tr>
      <w:tr w:rsidR="0073001A" w:rsidRPr="00060449" w:rsidTr="006B6E5E">
        <w:trPr>
          <w:trHeight w:val="36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двигаться в соответствии с текстом; развивать чувство ритма, такта, продолжительность речевого выдоха, общую и мелкую моторику;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 подготовить детей к новогоднему празднику.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Физкультминутка «Метель»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игра»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Ритмическая игра «Следы зверей»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дыхания «Волки»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«Догонялки»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«Пальчик-мальчик»</w:t>
            </w:r>
          </w:p>
          <w:p w:rsidR="0073001A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«пароход гудит»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</w:t>
            </w:r>
          </w:p>
        </w:tc>
      </w:tr>
      <w:tr w:rsidR="0073001A" w:rsidRPr="00060449" w:rsidTr="006B6E5E">
        <w:trPr>
          <w:trHeight w:val="34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Украшаем елочку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двигаться в соответствии с текстом; развивать чувство ритма, такта, фонематический слух, общую и мелкую моторику; эмоционально подготовить детей к новогоднему празднику.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дыхания «Вьюга»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«Дед Мороз»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«Снежинки»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«Снежинки и Дед Мороз»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Морозушка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Мороз»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«Зимняя игра» </w:t>
            </w:r>
          </w:p>
          <w:p w:rsidR="0073001A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«пароход гудит»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</w:t>
            </w:r>
          </w:p>
        </w:tc>
      </w:tr>
      <w:tr w:rsidR="0073001A" w:rsidRPr="00060449" w:rsidTr="006B6E5E">
        <w:trPr>
          <w:trHeight w:val="48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спешит на елку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двигаться в соответствии с текстом; развивать чувство ритма, такта, фонематический слух, общую и мелкую моторику.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«Наша елка»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«Бусы повесили»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играна развитие динамического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слуха «Колокольчики звенят»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с фонариками»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«Наряжаем елку»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Морозушка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Мороз»</w:t>
            </w:r>
          </w:p>
          <w:p w:rsidR="0073001A" w:rsidRDefault="0073001A" w:rsidP="00745B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мишка с лапкой «</w:t>
            </w:r>
          </w:p>
          <w:p w:rsidR="0073001A" w:rsidRPr="00F96F14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Орешек</w:t>
            </w:r>
          </w:p>
        </w:tc>
      </w:tr>
      <w:tr w:rsidR="0073001A" w:rsidRPr="00060449" w:rsidTr="006B6E5E">
        <w:trPr>
          <w:trHeight w:val="480"/>
          <w:tblCellSpacing w:w="7" w:type="dxa"/>
        </w:trPr>
        <w:tc>
          <w:tcPr>
            <w:tcW w:w="54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игры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ручную умелость, общую моторику, координацию движений рук и ног, фонематический слух, учить слышать и прохлопывать ритм в заданном темпе; напомнить детям о новогоднем празднике.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«Наряжаем елку»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«Ритмическое эхо»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«Зажигаем огоньки»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кукол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«Прятки»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«Колпачок»</w:t>
            </w:r>
          </w:p>
          <w:p w:rsidR="0073001A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мишка с лапкой «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 Орешек</w:t>
            </w:r>
          </w:p>
        </w:tc>
      </w:tr>
      <w:tr w:rsidR="0073001A" w:rsidRPr="00060449" w:rsidTr="006B6E5E">
        <w:trPr>
          <w:trHeight w:val="64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лесу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у детей общую и мелкую моторику; учить слышать ритм и воспроизводить его с помощью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прохлопываний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простукиваний; развивать фонематический слух, внимание.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«Наряжаем елку»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«На машине»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«Следы»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«Дед Мороз»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упражнения «Лесные гости»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«Заморожу»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Морозушка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Мороз» </w:t>
            </w:r>
          </w:p>
          <w:p w:rsidR="0073001A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 верещит»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 Орешек</w:t>
            </w:r>
          </w:p>
        </w:tc>
      </w:tr>
      <w:tr w:rsidR="0073001A" w:rsidRPr="00060449" w:rsidTr="006B6E5E">
        <w:trPr>
          <w:trHeight w:val="35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Рукавичка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общую и мелкую моторику, фонематический слух, чувство ритма, фантазию; укреплять здоровье детей с помощью самомассажа.</w:t>
            </w:r>
          </w:p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</w:p>
          <w:p w:rsidR="0073001A" w:rsidRPr="00C93EB6" w:rsidRDefault="0073001A" w:rsidP="00745B3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«Зайка»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«Снежок»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«Зайцы и волк»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мишек 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 верещит»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 Орешек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блинчик</w:t>
            </w:r>
          </w:p>
        </w:tc>
      </w:tr>
      <w:tr w:rsidR="0073001A" w:rsidRPr="00060449" w:rsidTr="006B6E5E">
        <w:trPr>
          <w:trHeight w:val="36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координированные движения рук и ног; учить детей выразительно читать стихотворение; продолжать учить простукивать ритм; учить передавать поведение животных.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</w:p>
          <w:p w:rsidR="0073001A" w:rsidRPr="00C93EB6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«Метелица»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«Снеговик»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«Попляшите»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чувства ритма «Снеговики и снежинки»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А-И-О-У-чмок  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 Орешек блинчик</w:t>
            </w:r>
          </w:p>
        </w:tc>
      </w:tr>
      <w:tr w:rsidR="0073001A" w:rsidRPr="00060449" w:rsidTr="006B6E5E">
        <w:trPr>
          <w:trHeight w:val="38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и котята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Продолжать совершенствовать координацию движений рук, ног; развивать мелкую моторику; учить отгадывать загадки; продолжать учить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простукивать ритм в заданном темпе, развивать фонематический слух; продолжать учить детей расслабляться; укреплять мягкое небо.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Пальчиковая игра «Расскажу про кошку»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на развитие слуха «Кошка и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котенок»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тела «Заболела кисонька»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«Цапки»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«Киса и мыши»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А-И-О-У-чмок  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Улыбка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Зубки Окошко Орешек блинчик</w:t>
            </w:r>
          </w:p>
        </w:tc>
      </w:tr>
      <w:tr w:rsidR="0073001A" w:rsidRPr="00060449" w:rsidTr="006B6E5E">
        <w:trPr>
          <w:trHeight w:val="37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Котята и щенок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общую и мелкую моторику, координированные движения рук и ног; развивать внимание, фонематический слух; продолжать учить отстукивать ритм в заданном темпе, собирать предмет из деталей, чередовать мелкие и большие предметы.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«Расскажу про кошку»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</w:p>
          <w:p w:rsidR="0073001A" w:rsidRPr="00C93EB6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«Киса и мыши»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собачкой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«Котенок и щенок»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«Кисонька-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А-И-О-У-чмок  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Артикуляционное упражнение </w:t>
            </w: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Орешек блинчик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</w:p>
        </w:tc>
      </w:tr>
      <w:tr w:rsidR="0073001A" w:rsidRPr="00060449" w:rsidTr="006B6E5E">
        <w:trPr>
          <w:trHeight w:val="33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 бабушки в гостях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лексический словарь по теме; учить детей маршировать в такт музыке; развивать дыхательную мускулатуру и силу речевого выдоха; укреплять голосовые связки; совершенствовать общую и мелкую моторику; развивать фонематический слух.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упражнения «В гости к бабушке»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«Бабушка и внучок»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«Ладушки-ладошки»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«Щенок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«Расскажу про кошку»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Ритмическая игра «Оркестр»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«Киса и мыши»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Хамочек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«коровка мычит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Артикуляционное упражнение  Орешек блинчик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</w:p>
        </w:tc>
      </w:tr>
      <w:tr w:rsidR="0073001A" w:rsidRPr="00060449" w:rsidTr="006B6E5E">
        <w:trPr>
          <w:trHeight w:val="46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снеговики солнце искали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умение выполнять координированные движения рук и ног; развивать фонематический слух (различать тихий и громкий звук), общую и мелкую моторику; продолжать учить отстукивать ритм в заданном темпе.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</w:p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«Снеговик»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«Снежная баба»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«Шагают снеговики»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лесу»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«Ритмическое эхо»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«Зайка»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«коровка мычит</w:t>
            </w:r>
          </w:p>
          <w:p w:rsidR="0073001A" w:rsidRPr="00C93EB6" w:rsidRDefault="0073001A" w:rsidP="00745B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 Орешек блинчик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</w:t>
            </w:r>
          </w:p>
        </w:tc>
      </w:tr>
      <w:tr w:rsidR="0073001A" w:rsidRPr="00060449" w:rsidTr="006B6E5E">
        <w:trPr>
          <w:trHeight w:val="39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Армейская карусель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опираясь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-схему отстукивать ритмический рисунок; совершенствовать координированные движения рук и ног, общую и мелкую моторику; развивать фонематический слух; укреплять здоровье детей с помощью самомассажа; развивать голосовые связки.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«Машины»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«Эй, лошадка»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лошадкой»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дыхания «Гудок»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«Капитан»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«Самолет»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«Космонавты»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«коровка мычит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Артикуляционное упражнение  Орешек блинчик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</w:t>
            </w:r>
          </w:p>
        </w:tc>
      </w:tr>
      <w:tr w:rsidR="0073001A" w:rsidRPr="00060449" w:rsidTr="006B6E5E">
        <w:trPr>
          <w:trHeight w:val="35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столовая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 детей чувство ритма, такта, общую и мелкую моторику, фонематический слух; совершенствовать умение подбирать предметы по цвету; укреплять мышцы мягкого неба.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развитие чувства ритма «Цыплята»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 массаж «Сорока»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упражнения «Зайчик»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«Сапожки»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на развитие динамического слуха «Тихие и громкие звоночки»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«Мама»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П-чайник пыхтит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 Орешек блинчик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</w:t>
            </w:r>
          </w:p>
        </w:tc>
      </w:tr>
      <w:tr w:rsidR="0073001A" w:rsidRPr="00060449" w:rsidTr="006B6E5E">
        <w:trPr>
          <w:trHeight w:val="39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цыплята солнце будили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общую и мелкую моторику, внимание, фонематический слух, чувство ритма; укреплять мимические мышцы; продолжать учить детей, опираясь на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-схему, отстукивать ритмический рисунок; учить детей расслабляться.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«Письмо на снегу»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игра «Строители»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Танец-игра «Вороны»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пальцев «Воробьи»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«Ритмическое эхо»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 «Сорока»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«Скворушки»</w:t>
            </w:r>
          </w:p>
          <w:p w:rsidR="0073001A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П-чайник пыхтит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Артикуляционное упражнение  Орешек блинчик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</w:t>
            </w:r>
          </w:p>
        </w:tc>
      </w:tr>
      <w:tr w:rsidR="0073001A" w:rsidRPr="00060449" w:rsidTr="006B6E5E">
        <w:trPr>
          <w:trHeight w:val="42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солнышко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рисовать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чередуя большие и маленькие; совершенствовать общую и мелкую моторику; укреплять мышцы тела; развивать фонематический слух, чувство ритма, такта.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«Бубен»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«Карусель»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«Матрешки и мышки»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«Мы –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матрешечки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 Орешек блинчик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</w:t>
            </w:r>
          </w:p>
        </w:tc>
      </w:tr>
      <w:tr w:rsidR="0073001A" w:rsidRPr="00060449" w:rsidTr="006B6E5E">
        <w:trPr>
          <w:trHeight w:val="62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нам пришли матрешки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общую и мелкую моторику, координированные движения рук и ног, чувство ритма, такта; продолжать развивать динамический слух; укреплять здоровье с помощью самомассажа.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«Солнышко»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мимических движений «Солнышко»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«Солнышко»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упражнения «Солнечные зайчики»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«Сосульки»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«Щенок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«Ну-ка, веселее!»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«Скворушка»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«Большие и маленькие»</w:t>
            </w:r>
          </w:p>
        </w:tc>
      </w:tr>
      <w:tr w:rsidR="0073001A" w:rsidRPr="00060449" w:rsidTr="006B6E5E">
        <w:trPr>
          <w:trHeight w:val="850"/>
          <w:tblCellSpacing w:w="7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296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общую и мелкую моторику, координированные движения рук и ног, чувство ритма, такта; продолжать учить располагать предметы в рисунке на определенном расстоянии; укреплять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кончик языка, развивать его подвижность; продолжать учить различать темп музыки, развивать фонематический слух.</w:t>
            </w:r>
          </w:p>
        </w:tc>
        <w:tc>
          <w:tcPr>
            <w:tcW w:w="380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на растяжение мышц «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</w:p>
          <w:p w:rsidR="0073001A" w:rsidRPr="00C93EB6" w:rsidRDefault="0073001A" w:rsidP="00745B3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«Капель»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«Воробей»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бегу, бегу, бегу»</w:t>
            </w:r>
          </w:p>
        </w:tc>
      </w:tr>
      <w:tr w:rsidR="0073001A" w:rsidRPr="00060449" w:rsidTr="006B6E5E">
        <w:trPr>
          <w:trHeight w:val="35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Прилетайте птицы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общую и мелкую моторику, координированные движения рук и ног, чувство ритма, такта; продолжать учить располагать предметы в рисунке на определенном расстоянии; развивать физиологическое дыхание.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бегу, бегу, бегу»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«Колокольчик»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Игра-массаж ног «Строители»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«Скворушки»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«Замри»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пальцев «Воробьи»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«Ладушки»</w:t>
            </w:r>
          </w:p>
        </w:tc>
      </w:tr>
      <w:tr w:rsidR="0073001A" w:rsidRPr="00060449" w:rsidTr="006B6E5E">
        <w:trPr>
          <w:trHeight w:val="53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ручеек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опираясь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-схему отстукивать ритмический рисунок; совершенствовать координированные движения рук и ног, общую и мелкую моторику; развивать фонематический слух; укреплять здоровье детей с помощью самомассажа; развивать голосовые связки.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«Барабан»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«Ежик и мыши»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«Белочка»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на развитие слуха «Лесная прогулка»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«Вышел Мишка на лужок»</w:t>
            </w:r>
          </w:p>
          <w:p w:rsidR="0073001A" w:rsidRDefault="0073001A" w:rsidP="00745B3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«Ладушки»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 Орешек блинчик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</w:t>
            </w:r>
          </w:p>
        </w:tc>
      </w:tr>
      <w:tr w:rsidR="0073001A" w:rsidRPr="00060449" w:rsidTr="006B6E5E">
        <w:trPr>
          <w:trHeight w:val="310"/>
          <w:tblCellSpacing w:w="7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у детей чувство ритма, такта, общую и мелкую моторику, фонематический слух; совершенствовать умение подбирать 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по цвету; укреплять мышцы мягкого неба.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«Цыплята»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«Плавный подъем рук»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Ритмическая игра «Лягушки»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«Ну-ка, зайка»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«Ветер»</w:t>
            </w:r>
          </w:p>
          <w:p w:rsidR="0073001A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«Корабль пришел»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 Орешек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зубкам, Часики</w:t>
            </w:r>
          </w:p>
        </w:tc>
      </w:tr>
      <w:tr w:rsidR="0073001A" w:rsidRPr="00060449" w:rsidTr="006B6E5E">
        <w:trPr>
          <w:trHeight w:val="37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лучи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опираясь</w:t>
            </w:r>
            <w:proofErr w:type="gram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-схему отстукивать ритмический рисунок; совершенствовать координированные движения рук и ног, общую и мелкую моторику; развивать фонематический слух; укреплять здоровье детей с помощью самомассажа; развивать голосовые связки.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«Курочки»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«Цветы»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с цветами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Хамочек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тела «Умывание»</w:t>
            </w:r>
          </w:p>
          <w:p w:rsidR="0073001A" w:rsidRPr="00F96F14" w:rsidRDefault="0073001A" w:rsidP="00745B35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Артикуляционное упражнение  Орешек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Часики</w:t>
            </w: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льчиковая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«Ладушки»</w:t>
            </w:r>
          </w:p>
        </w:tc>
      </w:tr>
      <w:tr w:rsidR="0073001A" w:rsidRPr="00060449" w:rsidTr="006B6E5E">
        <w:trPr>
          <w:trHeight w:val="340"/>
          <w:tblCellSpacing w:w="7" w:type="dxa"/>
        </w:trPr>
        <w:tc>
          <w:tcPr>
            <w:tcW w:w="54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 и его семья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C93EB6" w:rsidRDefault="0073001A" w:rsidP="00745B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 детей чувство ритма, такта, общую и мелкую моторику, фонематический слух; совершенствовать умение подбирать предметы по цвету; укреплять мышцы мягкого неба.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упражнение «Петушиная семья»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«Куры и петух»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игра «Курочки»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«Цыплята»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«Курочка, цыплята и кошки»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«Храбрый цыпленок»</w:t>
            </w:r>
          </w:p>
          <w:p w:rsidR="0073001A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Ритмическая игра «Кто как ходит»</w:t>
            </w:r>
          </w:p>
          <w:p w:rsidR="0073001A" w:rsidRPr="00C93EB6" w:rsidRDefault="0073001A" w:rsidP="00745B3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 упражнение  Орешек</w:t>
            </w:r>
            <w:proofErr w:type="gramStart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spellStart"/>
            <w:proofErr w:type="gramEnd"/>
            <w:r w:rsidRPr="00F96F14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пя-пя.пя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та-та-та- по зубкам, Часики</w:t>
            </w:r>
          </w:p>
        </w:tc>
      </w:tr>
      <w:tr w:rsidR="0073001A" w:rsidRPr="00060449" w:rsidTr="006B6E5E">
        <w:trPr>
          <w:trHeight w:val="1836"/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060449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060449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01A" w:rsidRPr="00060449" w:rsidRDefault="0073001A" w:rsidP="006B6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  <w:r w:rsidR="006B6E5E">
              <w:rPr>
                <w:rFonts w:ascii="Times New Roman" w:eastAsia="Times New Roman" w:hAnsi="Times New Roman" w:cs="Times New Roman"/>
              </w:rPr>
              <w:t>29</w:t>
            </w:r>
            <w:r w:rsidRPr="0006044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2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060449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01A" w:rsidRPr="00060449" w:rsidRDefault="0073001A" w:rsidP="00745B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001A" w:rsidRDefault="0073001A" w:rsidP="0073001A">
      <w:pPr>
        <w:rPr>
          <w:rFonts w:ascii="Times New Roman" w:hAnsi="Times New Roman" w:cs="Times New Roman"/>
          <w:sz w:val="24"/>
          <w:szCs w:val="24"/>
        </w:rPr>
      </w:pPr>
    </w:p>
    <w:p w:rsidR="0073001A" w:rsidRPr="00DA6560" w:rsidRDefault="0073001A" w:rsidP="0073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знаний по лексическим темам.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умений выполнять движения в соответствии со словами.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56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A6560">
        <w:rPr>
          <w:rFonts w:ascii="Times New Roman" w:eastAsia="Times New Roman" w:hAnsi="Times New Roman" w:cs="Times New Roman"/>
          <w:sz w:val="28"/>
          <w:szCs w:val="28"/>
        </w:rPr>
        <w:t xml:space="preserve"> правильного речевого и физиологического дыхания.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пространстве, двигаться в заданном направлении.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Улучшение показателей слухового, зрительного, двигательного внимания, памяти.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Улучшение результатов диагностик развития речи.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природе, животным.</w:t>
      </w:r>
    </w:p>
    <w:p w:rsidR="0073001A" w:rsidRPr="00DA6560" w:rsidRDefault="0073001A" w:rsidP="0073001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60">
        <w:rPr>
          <w:rFonts w:ascii="Times New Roman" w:eastAsia="Times New Roman" w:hAnsi="Times New Roman" w:cs="Times New Roman"/>
          <w:sz w:val="28"/>
          <w:szCs w:val="28"/>
        </w:rPr>
        <w:t>Воспитание у детей потребности в здоровом образе жизни, заботе о своем здоровье и здоровье окружающих.</w:t>
      </w:r>
    </w:p>
    <w:p w:rsidR="0073001A" w:rsidRPr="00DA6560" w:rsidRDefault="0073001A" w:rsidP="0073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01A" w:rsidRPr="002B6ACB" w:rsidRDefault="0073001A" w:rsidP="0073001A">
      <w:pPr>
        <w:rPr>
          <w:rFonts w:ascii="Times New Roman" w:hAnsi="Times New Roman" w:cs="Times New Roman"/>
          <w:sz w:val="24"/>
          <w:szCs w:val="24"/>
        </w:rPr>
      </w:pPr>
    </w:p>
    <w:p w:rsidR="0073001A" w:rsidRPr="002C3967" w:rsidRDefault="0073001A" w:rsidP="00730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3001A" w:rsidRDefault="0073001A" w:rsidP="0073001A"/>
    <w:p w:rsidR="00AB5F1D" w:rsidRDefault="00AB5F1D"/>
    <w:sectPr w:rsidR="00AB5F1D" w:rsidSect="00B62332">
      <w:pgSz w:w="11906" w:h="16838"/>
      <w:pgMar w:top="1134" w:right="850" w:bottom="1134" w:left="1276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AA0"/>
    <w:multiLevelType w:val="multilevel"/>
    <w:tmpl w:val="85A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42EC8"/>
    <w:multiLevelType w:val="hybridMultilevel"/>
    <w:tmpl w:val="E4CC22E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967"/>
    <w:multiLevelType w:val="hybridMultilevel"/>
    <w:tmpl w:val="D77893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47D5DE0"/>
    <w:multiLevelType w:val="hybridMultilevel"/>
    <w:tmpl w:val="29FE75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E7D"/>
    <w:multiLevelType w:val="hybridMultilevel"/>
    <w:tmpl w:val="A06277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AE1A72"/>
    <w:multiLevelType w:val="hybridMultilevel"/>
    <w:tmpl w:val="5E82FC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3D5119F"/>
    <w:multiLevelType w:val="hybridMultilevel"/>
    <w:tmpl w:val="6FC65BA0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A0A77"/>
    <w:multiLevelType w:val="hybridMultilevel"/>
    <w:tmpl w:val="775A34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0410733"/>
    <w:multiLevelType w:val="hybridMultilevel"/>
    <w:tmpl w:val="A9EA09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60C5E7F"/>
    <w:multiLevelType w:val="hybridMultilevel"/>
    <w:tmpl w:val="D86AE8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F6329"/>
    <w:multiLevelType w:val="hybridMultilevel"/>
    <w:tmpl w:val="CE8C4F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CE0"/>
    <w:multiLevelType w:val="hybridMultilevel"/>
    <w:tmpl w:val="5CAA4D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375C3"/>
    <w:multiLevelType w:val="hybridMultilevel"/>
    <w:tmpl w:val="11FA2B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9594128"/>
    <w:multiLevelType w:val="hybridMultilevel"/>
    <w:tmpl w:val="AF2803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750BD"/>
    <w:multiLevelType w:val="multilevel"/>
    <w:tmpl w:val="5FD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045EB2"/>
    <w:multiLevelType w:val="hybridMultilevel"/>
    <w:tmpl w:val="50A2ED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C51A2"/>
    <w:multiLevelType w:val="hybridMultilevel"/>
    <w:tmpl w:val="E460DB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5186F10"/>
    <w:multiLevelType w:val="hybridMultilevel"/>
    <w:tmpl w:val="F56481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740A1"/>
    <w:multiLevelType w:val="hybridMultilevel"/>
    <w:tmpl w:val="3F087C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0">
    <w:nsid w:val="51573CFF"/>
    <w:multiLevelType w:val="hybridMultilevel"/>
    <w:tmpl w:val="6B7263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2321BCF"/>
    <w:multiLevelType w:val="hybridMultilevel"/>
    <w:tmpl w:val="38F21D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747F7"/>
    <w:multiLevelType w:val="hybridMultilevel"/>
    <w:tmpl w:val="0108FC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6914036"/>
    <w:multiLevelType w:val="hybridMultilevel"/>
    <w:tmpl w:val="48069B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75A46"/>
    <w:multiLevelType w:val="hybridMultilevel"/>
    <w:tmpl w:val="E45413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543BC"/>
    <w:multiLevelType w:val="hybridMultilevel"/>
    <w:tmpl w:val="68BE9E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9181E"/>
    <w:multiLevelType w:val="hybridMultilevel"/>
    <w:tmpl w:val="F2648A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05605E0"/>
    <w:multiLevelType w:val="hybridMultilevel"/>
    <w:tmpl w:val="1748AEB2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8">
    <w:nsid w:val="683F7521"/>
    <w:multiLevelType w:val="hybridMultilevel"/>
    <w:tmpl w:val="791A3F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D7038CE"/>
    <w:multiLevelType w:val="hybridMultilevel"/>
    <w:tmpl w:val="08F05E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97137"/>
    <w:multiLevelType w:val="hybridMultilevel"/>
    <w:tmpl w:val="1B3A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838CC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7661E5"/>
    <w:multiLevelType w:val="hybridMultilevel"/>
    <w:tmpl w:val="CA524E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22545DD"/>
    <w:multiLevelType w:val="hybridMultilevel"/>
    <w:tmpl w:val="DBE69B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B2321"/>
    <w:multiLevelType w:val="hybridMultilevel"/>
    <w:tmpl w:val="E47AD7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B2053"/>
    <w:multiLevelType w:val="hybridMultilevel"/>
    <w:tmpl w:val="8E76C6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68650F2"/>
    <w:multiLevelType w:val="hybridMultilevel"/>
    <w:tmpl w:val="2F24DB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8D2FB5"/>
    <w:multiLevelType w:val="hybridMultilevel"/>
    <w:tmpl w:val="DF56A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</w:num>
  <w:num w:numId="7">
    <w:abstractNumId w:val="33"/>
  </w:num>
  <w:num w:numId="8">
    <w:abstractNumId w:val="8"/>
  </w:num>
  <w:num w:numId="9">
    <w:abstractNumId w:val="4"/>
  </w:num>
  <w:num w:numId="10">
    <w:abstractNumId w:val="18"/>
  </w:num>
  <w:num w:numId="11">
    <w:abstractNumId w:val="34"/>
  </w:num>
  <w:num w:numId="12">
    <w:abstractNumId w:val="25"/>
  </w:num>
  <w:num w:numId="13">
    <w:abstractNumId w:val="28"/>
  </w:num>
  <w:num w:numId="14">
    <w:abstractNumId w:val="6"/>
  </w:num>
  <w:num w:numId="15">
    <w:abstractNumId w:val="1"/>
  </w:num>
  <w:num w:numId="16">
    <w:abstractNumId w:val="5"/>
  </w:num>
  <w:num w:numId="17">
    <w:abstractNumId w:val="2"/>
  </w:num>
  <w:num w:numId="18">
    <w:abstractNumId w:val="27"/>
  </w:num>
  <w:num w:numId="19">
    <w:abstractNumId w:val="26"/>
  </w:num>
  <w:num w:numId="20">
    <w:abstractNumId w:val="35"/>
  </w:num>
  <w:num w:numId="21">
    <w:abstractNumId w:val="3"/>
  </w:num>
  <w:num w:numId="22">
    <w:abstractNumId w:val="32"/>
  </w:num>
  <w:num w:numId="23">
    <w:abstractNumId w:val="20"/>
  </w:num>
  <w:num w:numId="24">
    <w:abstractNumId w:val="19"/>
  </w:num>
  <w:num w:numId="25">
    <w:abstractNumId w:val="10"/>
  </w:num>
  <w:num w:numId="26">
    <w:abstractNumId w:val="21"/>
  </w:num>
  <w:num w:numId="27">
    <w:abstractNumId w:val="16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14"/>
  </w:num>
  <w:num w:numId="33">
    <w:abstractNumId w:val="31"/>
  </w:num>
  <w:num w:numId="34">
    <w:abstractNumId w:val="17"/>
  </w:num>
  <w:num w:numId="35">
    <w:abstractNumId w:val="23"/>
  </w:num>
  <w:num w:numId="36">
    <w:abstractNumId w:val="24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1A"/>
    <w:rsid w:val="00690CEA"/>
    <w:rsid w:val="006B6E5E"/>
    <w:rsid w:val="0073001A"/>
    <w:rsid w:val="009C5AD3"/>
    <w:rsid w:val="00AB5F1D"/>
    <w:rsid w:val="00D8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7245</Words>
  <Characters>41299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2018-09-04T12:36:00Z</dcterms:created>
  <dcterms:modified xsi:type="dcterms:W3CDTF">2019-03-26T07:02:00Z</dcterms:modified>
</cp:coreProperties>
</file>